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BC" w:rsidRPr="007C42BC" w:rsidRDefault="007C42BC" w:rsidP="00657B9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CA251A">
        <w:rPr>
          <w:rFonts w:ascii="Times New Roman" w:hAnsi="Times New Roman" w:cs="Times New Roman"/>
          <w:b/>
          <w:sz w:val="24"/>
          <w:szCs w:val="24"/>
        </w:rPr>
        <w:t>«</w:t>
      </w:r>
      <w:r w:rsidRPr="007C42BC">
        <w:rPr>
          <w:rFonts w:ascii="Times New Roman" w:hAnsi="Times New Roman" w:cs="Times New Roman"/>
          <w:b/>
          <w:sz w:val="24"/>
          <w:szCs w:val="24"/>
        </w:rPr>
        <w:t>Специалист по техническому обслуживанию гидравлического оборудования ПС (</w:t>
      </w:r>
      <w:r w:rsidRPr="007C42B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C42BC">
        <w:rPr>
          <w:rFonts w:ascii="Times New Roman" w:hAnsi="Times New Roman" w:cs="Times New Roman"/>
          <w:b/>
          <w:sz w:val="24"/>
          <w:szCs w:val="24"/>
        </w:rPr>
        <w:t>уровень квалификации)»</w:t>
      </w:r>
    </w:p>
    <w:p w:rsidR="007C42BC" w:rsidRPr="007C42BC" w:rsidRDefault="007C42BC" w:rsidP="007C42B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BC" w:rsidRDefault="007C42BC" w:rsidP="007C42B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C7455F" w:rsidRPr="00810088" w:rsidRDefault="00C7455F" w:rsidP="007C42BC">
      <w:pPr>
        <w:spacing w:after="0" w:line="20" w:lineRule="atLea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F5" w:rsidRDefault="00C7455F" w:rsidP="007C42BC">
      <w:pPr>
        <w:tabs>
          <w:tab w:val="left" w:pos="468"/>
          <w:tab w:val="left" w:pos="4608"/>
        </w:tabs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B9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57B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2DF5" w:rsidRPr="00657B93">
        <w:rPr>
          <w:rFonts w:ascii="Times New Roman" w:eastAsia="Times New Roman" w:hAnsi="Times New Roman" w:cs="Times New Roman"/>
          <w:b/>
          <w:i/>
          <w:sz w:val="24"/>
          <w:szCs w:val="24"/>
        </w:rPr>
        <w:t>Какой вид смазки применяется в редукторах механизмов ПС.</w:t>
      </w:r>
    </w:p>
    <w:p w:rsidR="00657B93" w:rsidRPr="00657B93" w:rsidRDefault="00657B93" w:rsidP="007C42BC">
      <w:pPr>
        <w:tabs>
          <w:tab w:val="left" w:pos="468"/>
          <w:tab w:val="left" w:pos="4608"/>
        </w:tabs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DF5" w:rsidRPr="00810088" w:rsidRDefault="00C62DF5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</w:p>
    <w:p w:rsidR="00C62DF5" w:rsidRPr="00810088" w:rsidRDefault="00C62DF5" w:rsidP="007C42BC">
      <w:pPr>
        <w:numPr>
          <w:ilvl w:val="0"/>
          <w:numId w:val="6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Консистентная смазка.</w:t>
      </w:r>
    </w:p>
    <w:p w:rsidR="00C62DF5" w:rsidRPr="00810088" w:rsidRDefault="00C62DF5" w:rsidP="007C42BC">
      <w:pPr>
        <w:numPr>
          <w:ilvl w:val="0"/>
          <w:numId w:val="6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Трансмиссионные масла, указанные в инструкции по эксплуатации. (прав. ответ)</w:t>
      </w:r>
    </w:p>
    <w:p w:rsidR="00C62DF5" w:rsidRDefault="00C62DF5" w:rsidP="007C42BC">
      <w:pPr>
        <w:numPr>
          <w:ilvl w:val="0"/>
          <w:numId w:val="6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Ответ 1 и 2.</w:t>
      </w:r>
    </w:p>
    <w:p w:rsidR="00657B93" w:rsidRPr="00810088" w:rsidRDefault="00657B93" w:rsidP="00657B93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DF5" w:rsidRPr="00657B93" w:rsidRDefault="00C7455F" w:rsidP="007C42BC">
      <w:pPr>
        <w:tabs>
          <w:tab w:val="left" w:pos="468"/>
          <w:tab w:val="left" w:pos="4608"/>
        </w:tabs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B9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57B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2DF5" w:rsidRPr="00657B93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масла применяются в гидравлических системах ПС с гидроприводом.</w:t>
      </w:r>
    </w:p>
    <w:p w:rsidR="00C62DF5" w:rsidRDefault="00C62DF5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</w:p>
    <w:p w:rsidR="00657B93" w:rsidRPr="00810088" w:rsidRDefault="00657B93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DF5" w:rsidRPr="00810088" w:rsidRDefault="00C62DF5" w:rsidP="007C42BC">
      <w:pPr>
        <w:numPr>
          <w:ilvl w:val="0"/>
          <w:numId w:val="7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Любые трансмиссионные масла.</w:t>
      </w:r>
    </w:p>
    <w:p w:rsidR="00C62DF5" w:rsidRPr="00810088" w:rsidRDefault="00C62DF5" w:rsidP="007C42BC">
      <w:pPr>
        <w:numPr>
          <w:ilvl w:val="0"/>
          <w:numId w:val="7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Трансмиссионные масла по механическим свойствам близкие к указанным в инструкции по эксплуатации завода-изготовителя.</w:t>
      </w:r>
    </w:p>
    <w:p w:rsidR="00C62DF5" w:rsidRDefault="00C62DF5" w:rsidP="007C42BC">
      <w:pPr>
        <w:numPr>
          <w:ilvl w:val="0"/>
          <w:numId w:val="7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Трансмиссионные масла, указанные в инструкции по эксплуатации завода-изготовителя. (прав. ответ)</w:t>
      </w:r>
    </w:p>
    <w:p w:rsidR="00657B93" w:rsidRPr="00810088" w:rsidRDefault="00657B93" w:rsidP="00657B93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DF5" w:rsidRPr="00657B93" w:rsidRDefault="00C7455F" w:rsidP="007C42BC">
      <w:pPr>
        <w:tabs>
          <w:tab w:val="left" w:pos="468"/>
          <w:tab w:val="left" w:pos="4608"/>
        </w:tabs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7B9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57B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62DF5" w:rsidRPr="00657B93">
        <w:rPr>
          <w:rFonts w:ascii="Times New Roman" w:eastAsia="Times New Roman" w:hAnsi="Times New Roman" w:cs="Times New Roman"/>
          <w:b/>
          <w:i/>
          <w:sz w:val="24"/>
          <w:szCs w:val="24"/>
        </w:rPr>
        <w:t>Как часто выполняют замену смазки в редукторах ПС и в гидравлической системе ПС с гидроприводом.</w:t>
      </w:r>
    </w:p>
    <w:p w:rsidR="00C62DF5" w:rsidRPr="00810088" w:rsidRDefault="00C62DF5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</w:p>
    <w:p w:rsidR="00C62DF5" w:rsidRPr="00810088" w:rsidRDefault="00C62DF5" w:rsidP="007C42BC">
      <w:pPr>
        <w:numPr>
          <w:ilvl w:val="0"/>
          <w:numId w:val="8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каждого технического обслуживания.</w:t>
      </w:r>
    </w:p>
    <w:p w:rsidR="00C62DF5" w:rsidRPr="00810088" w:rsidRDefault="00C62DF5" w:rsidP="007C42BC">
      <w:pPr>
        <w:numPr>
          <w:ilvl w:val="0"/>
          <w:numId w:val="8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сезонного обслуживания.</w:t>
      </w:r>
    </w:p>
    <w:p w:rsidR="00C62DF5" w:rsidRPr="00810088" w:rsidRDefault="00C62DF5" w:rsidP="007C42BC">
      <w:pPr>
        <w:numPr>
          <w:ilvl w:val="0"/>
          <w:numId w:val="8"/>
        </w:num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Согласно указаний инструкции по эксплуатации завода-изготовителя. (прав. ответ)</w:t>
      </w:r>
    </w:p>
    <w:p w:rsidR="00657B93" w:rsidRDefault="00657B93" w:rsidP="007C42BC">
      <w:pPr>
        <w:spacing w:after="0" w:line="20" w:lineRule="atLea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B93" w:rsidRDefault="00657B93" w:rsidP="0065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657B93" w:rsidRDefault="00657B93" w:rsidP="007C42BC">
      <w:pPr>
        <w:spacing w:after="0" w:line="20" w:lineRule="atLea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55F" w:rsidRPr="00810088" w:rsidRDefault="00C7455F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100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</w:t>
      </w:r>
    </w:p>
    <w:p w:rsidR="00C7455F" w:rsidRPr="00810088" w:rsidRDefault="00C7455F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 xml:space="preserve">1. Провести инструктаж по заполнению для гидравлического </w:t>
      </w:r>
      <w:bookmarkStart w:id="0" w:name="_GoBack"/>
      <w:bookmarkEnd w:id="0"/>
      <w:r w:rsidR="00657B93" w:rsidRPr="00810088">
        <w:rPr>
          <w:rFonts w:ascii="Times New Roman" w:eastAsia="Times New Roman" w:hAnsi="Times New Roman" w:cs="Times New Roman"/>
          <w:i/>
          <w:sz w:val="24"/>
          <w:szCs w:val="24"/>
        </w:rPr>
        <w:t>оборудования журнала</w:t>
      </w: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регистрации по ТО и ТР, журнала учета рекламаций.</w:t>
      </w:r>
    </w:p>
    <w:p w:rsidR="00C7455F" w:rsidRPr="00810088" w:rsidRDefault="00C7455F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2. Составить задание по проверке работы гидрооборудования крана, с определением дефектов. Обратить внимание на типичные и сложные дефекты гидросистемы.</w:t>
      </w:r>
    </w:p>
    <w:p w:rsidR="00C7455F" w:rsidRPr="00810088" w:rsidRDefault="00C7455F" w:rsidP="007C42BC">
      <w:pPr>
        <w:spacing w:after="0" w:line="2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3. Выполнить запись в вахтовый журнал о проведенном осмотре.</w:t>
      </w:r>
    </w:p>
    <w:sectPr w:rsidR="00C7455F" w:rsidRPr="00810088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57B93"/>
    <w:rsid w:val="006A205D"/>
    <w:rsid w:val="007B3D71"/>
    <w:rsid w:val="007C42BC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56F4B-CE4D-4606-BB0A-2B175DA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9</cp:revision>
  <dcterms:created xsi:type="dcterms:W3CDTF">2018-02-08T00:31:00Z</dcterms:created>
  <dcterms:modified xsi:type="dcterms:W3CDTF">2018-02-08T04:49:00Z</dcterms:modified>
</cp:coreProperties>
</file>